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CF" w:rsidRPr="00D13671" w:rsidRDefault="00D13671" w:rsidP="00D13671">
      <w:pPr>
        <w:pStyle w:val="Sansinterligne"/>
        <w:jc w:val="center"/>
        <w:rPr>
          <w:b/>
          <w:sz w:val="28"/>
          <w:szCs w:val="28"/>
        </w:rPr>
      </w:pPr>
      <w:r w:rsidRPr="00D13671">
        <w:rPr>
          <w:b/>
          <w:sz w:val="28"/>
          <w:szCs w:val="28"/>
        </w:rPr>
        <w:t>POINT SUR LE TRANSPORT ROUTIER</w:t>
      </w:r>
    </w:p>
    <w:p w:rsidR="00D13671" w:rsidRDefault="00D13671" w:rsidP="00D13671">
      <w:pPr>
        <w:pStyle w:val="Sansinterligne"/>
        <w:jc w:val="both"/>
      </w:pPr>
    </w:p>
    <w:p w:rsidR="00932CF3" w:rsidRPr="00932CF3" w:rsidRDefault="00932CF3" w:rsidP="00932CF3">
      <w:pPr>
        <w:pStyle w:val="Sansinterligne"/>
        <w:jc w:val="center"/>
        <w:rPr>
          <w:b/>
        </w:rPr>
      </w:pPr>
      <w:r w:rsidRPr="00932CF3">
        <w:rPr>
          <w:b/>
        </w:rPr>
        <w:t>MESURES DE PREVENTION</w:t>
      </w:r>
    </w:p>
    <w:p w:rsidR="00932CF3" w:rsidRDefault="00932CF3" w:rsidP="00D13671">
      <w:pPr>
        <w:pStyle w:val="Sansinterligne"/>
        <w:jc w:val="both"/>
      </w:pPr>
    </w:p>
    <w:p w:rsidR="00D13671" w:rsidRPr="00D13671" w:rsidRDefault="0040498A" w:rsidP="00D13671">
      <w:pPr>
        <w:pStyle w:val="Sansinterligne"/>
        <w:jc w:val="center"/>
        <w:rPr>
          <w:color w:val="FF0000"/>
        </w:rPr>
      </w:pPr>
      <w:r>
        <w:rPr>
          <w:color w:val="FF0000"/>
        </w:rPr>
        <w:t xml:space="preserve">Au 30 </w:t>
      </w:r>
      <w:r w:rsidR="00D13671" w:rsidRPr="00D13671">
        <w:rPr>
          <w:color w:val="FF0000"/>
        </w:rPr>
        <w:t>mars 2</w:t>
      </w:r>
      <w:r w:rsidR="00D13671">
        <w:rPr>
          <w:color w:val="FF0000"/>
        </w:rPr>
        <w:t>0</w:t>
      </w:r>
      <w:r w:rsidR="00D13671" w:rsidRPr="00D13671">
        <w:rPr>
          <w:color w:val="FF0000"/>
        </w:rPr>
        <w:t>20</w:t>
      </w:r>
    </w:p>
    <w:p w:rsidR="00D13671" w:rsidRDefault="00D13671" w:rsidP="00D13671">
      <w:pPr>
        <w:pStyle w:val="Sansinterligne"/>
        <w:jc w:val="both"/>
      </w:pPr>
    </w:p>
    <w:p w:rsidR="00D13671" w:rsidRDefault="00D13671" w:rsidP="00D13671">
      <w:pPr>
        <w:pStyle w:val="Sansinterligne"/>
        <w:jc w:val="both"/>
      </w:pPr>
    </w:p>
    <w:p w:rsidR="00186ED4" w:rsidRPr="00186ED4" w:rsidRDefault="00186ED4" w:rsidP="00186ED4">
      <w:pPr>
        <w:pStyle w:val="Textebrut"/>
        <w:jc w:val="both"/>
        <w:rPr>
          <w:rFonts w:asciiTheme="minorHAnsi" w:hAnsiTheme="minorHAnsi" w:cstheme="minorHAnsi"/>
          <w:sz w:val="24"/>
          <w:szCs w:val="24"/>
        </w:rPr>
      </w:pPr>
      <w:bookmarkStart w:id="0" w:name="_GoBack"/>
      <w:bookmarkEnd w:id="0"/>
    </w:p>
    <w:p w:rsidR="00D52D39" w:rsidRPr="00186ED4" w:rsidRDefault="00D52D39" w:rsidP="00186ED4">
      <w:pPr>
        <w:jc w:val="both"/>
        <w:rPr>
          <w:rFonts w:eastAsia="Times New Roman" w:cstheme="minorHAnsi"/>
          <w:color w:val="000000"/>
          <w:sz w:val="24"/>
          <w:szCs w:val="24"/>
        </w:rPr>
      </w:pPr>
      <w:r w:rsidRPr="00186ED4">
        <w:rPr>
          <w:rStyle w:val="lev"/>
          <w:rFonts w:eastAsia="Times New Roman" w:cstheme="minorHAnsi"/>
          <w:color w:val="000000"/>
          <w:sz w:val="24"/>
          <w:szCs w:val="24"/>
        </w:rPr>
        <w:t>Concernant le TRU</w:t>
      </w:r>
      <w:r w:rsidR="00186ED4" w:rsidRPr="00186ED4">
        <w:rPr>
          <w:rStyle w:val="lev"/>
          <w:rFonts w:eastAsia="Times New Roman" w:cstheme="minorHAnsi"/>
          <w:color w:val="000000"/>
          <w:sz w:val="24"/>
          <w:szCs w:val="24"/>
        </w:rPr>
        <w:t xml:space="preserve"> (transport routier urbain), TRP (transport routier de personnes) et TRF (transports ferroviaires</w:t>
      </w:r>
      <w:r w:rsidR="00186ED4">
        <w:rPr>
          <w:rStyle w:val="lev"/>
          <w:rFonts w:eastAsia="Times New Roman" w:cstheme="minorHAnsi"/>
          <w:color w:val="000000"/>
          <w:sz w:val="24"/>
          <w:szCs w:val="24"/>
        </w:rPr>
        <w:t>) sur la base de l’</w:t>
      </w:r>
      <w:r w:rsidRPr="00186ED4">
        <w:rPr>
          <w:rStyle w:val="lev"/>
          <w:rFonts w:eastAsia="Times New Roman" w:cstheme="minorHAnsi"/>
          <w:color w:val="000000"/>
          <w:sz w:val="24"/>
          <w:szCs w:val="24"/>
        </w:rPr>
        <w:t xml:space="preserve">article 6 du </w:t>
      </w:r>
      <w:r w:rsidR="00186ED4">
        <w:rPr>
          <w:rStyle w:val="lev"/>
          <w:rFonts w:eastAsia="Times New Roman" w:cstheme="minorHAnsi"/>
          <w:color w:val="000000"/>
          <w:sz w:val="24"/>
          <w:szCs w:val="24"/>
        </w:rPr>
        <w:t>Décret n°</w:t>
      </w:r>
      <w:r w:rsidRPr="00186ED4">
        <w:rPr>
          <w:rStyle w:val="lev"/>
          <w:rFonts w:eastAsia="Times New Roman" w:cstheme="minorHAnsi"/>
          <w:color w:val="000000"/>
          <w:sz w:val="24"/>
          <w:szCs w:val="24"/>
        </w:rPr>
        <w:t>2020-293 du 23 mars 2020 prescrivant les mesures générales nécessaires pour faire face à l'épidémie de covid-19 dans le cadre de l'état d'urgence sanitaire</w:t>
      </w:r>
    </w:p>
    <w:p w:rsidR="00186ED4" w:rsidRDefault="00D52D39" w:rsidP="00186ED4">
      <w:pPr>
        <w:pStyle w:val="NormalWeb"/>
        <w:numPr>
          <w:ilvl w:val="0"/>
          <w:numId w:val="3"/>
        </w:numPr>
        <w:jc w:val="both"/>
        <w:rPr>
          <w:rFonts w:asciiTheme="minorHAnsi" w:hAnsiTheme="minorHAnsi" w:cstheme="minorHAnsi"/>
          <w:color w:val="000000"/>
        </w:rPr>
      </w:pPr>
      <w:r w:rsidRPr="00186ED4">
        <w:rPr>
          <w:rFonts w:asciiTheme="minorHAnsi" w:hAnsiTheme="minorHAnsi" w:cstheme="minorHAnsi"/>
          <w:color w:val="000000"/>
        </w:rPr>
        <w:t>L'entreprise procède au nettoyage désinfectant de chaque véhicule ou matériel roulant de transport public au moins une fois par jour. Sauf impossibilité technique avérée, l'entreprise prend toutes dispositions adaptées pour séparer le conducteur des voyageurs d'une distance au moins égale à un mètre et en informer les voyageurs.</w:t>
      </w:r>
    </w:p>
    <w:p w:rsidR="00186ED4" w:rsidRDefault="00186ED4" w:rsidP="00186ED4">
      <w:pPr>
        <w:pStyle w:val="NormalWeb"/>
        <w:jc w:val="both"/>
        <w:rPr>
          <w:rFonts w:asciiTheme="minorHAnsi" w:hAnsiTheme="minorHAnsi" w:cstheme="minorHAnsi"/>
          <w:color w:val="000000"/>
        </w:rPr>
      </w:pPr>
    </w:p>
    <w:p w:rsidR="00186ED4" w:rsidRDefault="00D52D39" w:rsidP="00186ED4">
      <w:pPr>
        <w:pStyle w:val="NormalWeb"/>
        <w:ind w:left="720"/>
        <w:jc w:val="both"/>
        <w:rPr>
          <w:rFonts w:asciiTheme="minorHAnsi" w:hAnsiTheme="minorHAnsi" w:cstheme="minorHAnsi"/>
          <w:color w:val="000000"/>
        </w:rPr>
      </w:pPr>
      <w:r w:rsidRPr="00186ED4">
        <w:rPr>
          <w:rFonts w:asciiTheme="minorHAnsi" w:hAnsiTheme="minorHAnsi" w:cstheme="minorHAnsi"/>
          <w:color w:val="000000"/>
        </w:rPr>
        <w:t>Dans les véhicules routiers comportant plusieurs portes, l'entreprise interdit aux voyageurs d'utiliser la porte avant et leur permet de monter et descendre par toute autre porte. Toutefois l'utilisation de la porte avant est autorisée lorsque sont prises les dispositions permettant de séparer le conducteur des voyageurs d'une distance au moins égale à un mètre.</w:t>
      </w:r>
    </w:p>
    <w:p w:rsidR="00186ED4" w:rsidRDefault="00186ED4" w:rsidP="00186ED4">
      <w:pPr>
        <w:pStyle w:val="NormalWeb"/>
        <w:ind w:left="720"/>
        <w:jc w:val="both"/>
        <w:rPr>
          <w:rFonts w:asciiTheme="minorHAnsi" w:hAnsiTheme="minorHAnsi" w:cstheme="minorHAnsi"/>
          <w:color w:val="000000"/>
        </w:rPr>
      </w:pPr>
    </w:p>
    <w:p w:rsidR="00186ED4" w:rsidRDefault="00D52D39" w:rsidP="00186ED4">
      <w:pPr>
        <w:pStyle w:val="NormalWeb"/>
        <w:ind w:left="720"/>
        <w:jc w:val="both"/>
        <w:rPr>
          <w:rFonts w:asciiTheme="minorHAnsi" w:hAnsiTheme="minorHAnsi" w:cstheme="minorHAnsi"/>
          <w:color w:val="000000"/>
        </w:rPr>
      </w:pPr>
      <w:r w:rsidRPr="00186ED4">
        <w:rPr>
          <w:rFonts w:asciiTheme="minorHAnsi" w:hAnsiTheme="minorHAnsi" w:cstheme="minorHAnsi"/>
          <w:color w:val="000000"/>
        </w:rPr>
        <w:t>L'entreprise communique aux voyageurs, notamment par un affichage à bord de chaque véhicule ou matériel roulant, les mesures d'hygiène et de distanciation sociale, dites « barrières », définies au niveau national, comportant notamment l'obligation pour les voyageurs de se tenir à au moin</w:t>
      </w:r>
      <w:r w:rsidR="00186ED4">
        <w:rPr>
          <w:rFonts w:asciiTheme="minorHAnsi" w:hAnsiTheme="minorHAnsi" w:cstheme="minorHAnsi"/>
          <w:color w:val="000000"/>
        </w:rPr>
        <w:t>s un mètre des autres voyageurs.</w:t>
      </w:r>
    </w:p>
    <w:p w:rsidR="00186ED4" w:rsidRDefault="00186ED4" w:rsidP="00186ED4">
      <w:pPr>
        <w:pStyle w:val="NormalWeb"/>
        <w:ind w:left="720"/>
        <w:jc w:val="both"/>
        <w:rPr>
          <w:rFonts w:asciiTheme="minorHAnsi" w:hAnsiTheme="minorHAnsi" w:cstheme="minorHAnsi"/>
          <w:color w:val="000000"/>
        </w:rPr>
      </w:pPr>
    </w:p>
    <w:p w:rsidR="00186ED4" w:rsidRDefault="00D52D39" w:rsidP="00186ED4">
      <w:pPr>
        <w:pStyle w:val="NormalWeb"/>
        <w:numPr>
          <w:ilvl w:val="0"/>
          <w:numId w:val="3"/>
        </w:numPr>
        <w:jc w:val="both"/>
        <w:rPr>
          <w:rFonts w:asciiTheme="minorHAnsi" w:hAnsiTheme="minorHAnsi" w:cstheme="minorHAnsi"/>
          <w:color w:val="000000"/>
        </w:rPr>
      </w:pPr>
      <w:r w:rsidRPr="00186ED4">
        <w:rPr>
          <w:rFonts w:asciiTheme="minorHAnsi" w:hAnsiTheme="minorHAnsi" w:cstheme="minorHAnsi"/>
          <w:color w:val="000000"/>
        </w:rPr>
        <w:t>La vente à bord de titres de transport par un agent de l'entreprise est suspendue. L'entreprise informe les voyageurs des moyens par lesquels ils peuvent se procurer un titre de transport.</w:t>
      </w:r>
    </w:p>
    <w:p w:rsidR="00186ED4" w:rsidRDefault="00186ED4" w:rsidP="00186ED4">
      <w:pPr>
        <w:pStyle w:val="NormalWeb"/>
        <w:jc w:val="both"/>
        <w:rPr>
          <w:rFonts w:asciiTheme="minorHAnsi" w:hAnsiTheme="minorHAnsi" w:cstheme="minorHAnsi"/>
          <w:color w:val="000000"/>
        </w:rPr>
      </w:pPr>
    </w:p>
    <w:p w:rsidR="00186ED4" w:rsidRDefault="00D52D39" w:rsidP="00186ED4">
      <w:pPr>
        <w:pStyle w:val="NormalWeb"/>
        <w:numPr>
          <w:ilvl w:val="0"/>
          <w:numId w:val="3"/>
        </w:numPr>
        <w:jc w:val="both"/>
        <w:rPr>
          <w:rFonts w:asciiTheme="minorHAnsi" w:hAnsiTheme="minorHAnsi" w:cstheme="minorHAnsi"/>
          <w:color w:val="000000"/>
        </w:rPr>
      </w:pPr>
      <w:r w:rsidRPr="00186ED4">
        <w:rPr>
          <w:rFonts w:asciiTheme="minorHAnsi" w:hAnsiTheme="minorHAnsi" w:cstheme="minorHAnsi"/>
          <w:color w:val="000000"/>
        </w:rPr>
        <w:t>En cas d'inobservati</w:t>
      </w:r>
      <w:r w:rsidR="00186ED4">
        <w:rPr>
          <w:rFonts w:asciiTheme="minorHAnsi" w:hAnsiTheme="minorHAnsi" w:cstheme="minorHAnsi"/>
          <w:color w:val="000000"/>
        </w:rPr>
        <w:t>on des dispositions</w:t>
      </w:r>
      <w:r w:rsidRPr="00186ED4">
        <w:rPr>
          <w:rFonts w:asciiTheme="minorHAnsi" w:hAnsiTheme="minorHAnsi" w:cstheme="minorHAnsi"/>
          <w:color w:val="000000"/>
        </w:rPr>
        <w:t>, une interdiction de service de transport sur toutes les lignes concernées peut être prononcé</w:t>
      </w:r>
      <w:r w:rsidR="00186ED4">
        <w:rPr>
          <w:rFonts w:asciiTheme="minorHAnsi" w:hAnsiTheme="minorHAnsi" w:cstheme="minorHAnsi"/>
          <w:color w:val="000000"/>
        </w:rPr>
        <w:t>e.</w:t>
      </w:r>
    </w:p>
    <w:p w:rsidR="00186ED4" w:rsidRDefault="00186ED4" w:rsidP="00186ED4">
      <w:pPr>
        <w:pStyle w:val="NormalWeb"/>
        <w:ind w:left="720"/>
        <w:jc w:val="both"/>
        <w:rPr>
          <w:rFonts w:asciiTheme="minorHAnsi" w:hAnsiTheme="minorHAnsi" w:cstheme="minorHAnsi"/>
          <w:color w:val="000000"/>
        </w:rPr>
      </w:pPr>
    </w:p>
    <w:p w:rsidR="00186ED4" w:rsidRDefault="00D52D39" w:rsidP="00186ED4">
      <w:pPr>
        <w:pStyle w:val="NormalWeb"/>
        <w:ind w:left="720"/>
        <w:jc w:val="both"/>
        <w:rPr>
          <w:rFonts w:asciiTheme="minorHAnsi" w:hAnsiTheme="minorHAnsi" w:cstheme="minorHAnsi"/>
          <w:color w:val="000000"/>
        </w:rPr>
      </w:pPr>
      <w:r w:rsidRPr="00186ED4">
        <w:rPr>
          <w:rFonts w:asciiTheme="minorHAnsi" w:hAnsiTheme="minorHAnsi" w:cstheme="minorHAnsi"/>
          <w:color w:val="000000"/>
        </w:rPr>
        <w:t xml:space="preserve">Lorsque le service est conventionné avec une région ou Ile-de-France Mobilités ou avec une autorité organisatrice de la mobilité, l'interdiction est décidée par le préfet de région dans laquelle le service est organisé. </w:t>
      </w:r>
    </w:p>
    <w:p w:rsidR="00186ED4" w:rsidRDefault="00186ED4" w:rsidP="00186ED4">
      <w:pPr>
        <w:pStyle w:val="NormalWeb"/>
        <w:ind w:left="720"/>
        <w:jc w:val="both"/>
        <w:rPr>
          <w:rFonts w:asciiTheme="minorHAnsi" w:hAnsiTheme="minorHAnsi" w:cstheme="minorHAnsi"/>
          <w:color w:val="000000"/>
        </w:rPr>
      </w:pPr>
    </w:p>
    <w:p w:rsidR="00186ED4" w:rsidRDefault="00D52D39" w:rsidP="00186ED4">
      <w:pPr>
        <w:pStyle w:val="NormalWeb"/>
        <w:ind w:left="720"/>
        <w:jc w:val="both"/>
        <w:rPr>
          <w:rFonts w:asciiTheme="minorHAnsi" w:hAnsiTheme="minorHAnsi" w:cstheme="minorHAnsi"/>
          <w:color w:val="000000"/>
        </w:rPr>
      </w:pPr>
      <w:r w:rsidRPr="00186ED4">
        <w:rPr>
          <w:rFonts w:asciiTheme="minorHAnsi" w:hAnsiTheme="minorHAnsi" w:cstheme="minorHAnsi"/>
          <w:color w:val="000000"/>
        </w:rPr>
        <w:t>Dans les autres cas, l'interdiction est prononcée par un arrêté conjoint du ministre chargé de la santé et des transports. La décision précise le service concerné, les motifs justifiant l'interdiction, sa durée et les conditions et mesures nécessaires pour le rétablissement du service.</w:t>
      </w:r>
    </w:p>
    <w:p w:rsidR="00186ED4" w:rsidRDefault="00186ED4" w:rsidP="00186ED4">
      <w:pPr>
        <w:pStyle w:val="NormalWeb"/>
        <w:ind w:left="720"/>
        <w:jc w:val="both"/>
        <w:rPr>
          <w:rFonts w:asciiTheme="minorHAnsi" w:hAnsiTheme="minorHAnsi" w:cstheme="minorHAnsi"/>
          <w:color w:val="000000"/>
        </w:rPr>
      </w:pPr>
    </w:p>
    <w:p w:rsidR="00186ED4" w:rsidRPr="00186ED4" w:rsidRDefault="00186ED4" w:rsidP="00186ED4">
      <w:pPr>
        <w:jc w:val="both"/>
        <w:rPr>
          <w:rFonts w:eastAsia="Times New Roman" w:cstheme="minorHAnsi"/>
          <w:color w:val="000000"/>
          <w:sz w:val="24"/>
          <w:szCs w:val="24"/>
        </w:rPr>
      </w:pPr>
      <w:r>
        <w:rPr>
          <w:rStyle w:val="lev"/>
          <w:rFonts w:eastAsia="Times New Roman" w:cstheme="minorHAnsi"/>
          <w:color w:val="000000"/>
          <w:sz w:val="24"/>
          <w:szCs w:val="24"/>
        </w:rPr>
        <w:lastRenderedPageBreak/>
        <w:t>Concernant le TRM (transport routier de marchandises) sur la base de l’</w:t>
      </w:r>
      <w:r w:rsidRPr="00186ED4">
        <w:rPr>
          <w:rStyle w:val="lev"/>
          <w:rFonts w:eastAsia="Times New Roman" w:cstheme="minorHAnsi"/>
          <w:color w:val="000000"/>
          <w:sz w:val="24"/>
          <w:szCs w:val="24"/>
        </w:rPr>
        <w:t xml:space="preserve">article 6 du </w:t>
      </w:r>
      <w:r>
        <w:rPr>
          <w:rStyle w:val="lev"/>
          <w:rFonts w:eastAsia="Times New Roman" w:cstheme="minorHAnsi"/>
          <w:color w:val="000000"/>
          <w:sz w:val="24"/>
          <w:szCs w:val="24"/>
        </w:rPr>
        <w:t>Décret n°</w:t>
      </w:r>
      <w:r w:rsidRPr="00186ED4">
        <w:rPr>
          <w:rStyle w:val="lev"/>
          <w:rFonts w:eastAsia="Times New Roman" w:cstheme="minorHAnsi"/>
          <w:color w:val="000000"/>
          <w:sz w:val="24"/>
          <w:szCs w:val="24"/>
        </w:rPr>
        <w:t>2020-293 du 23 mars 2020 prescrivant les mesures générales nécessaires pour faire face à l'épidémie de covid-19 dans le cadre de l'état d'urgence sanitaire</w:t>
      </w:r>
    </w:p>
    <w:p w:rsidR="00186ED4" w:rsidRDefault="00186ED4" w:rsidP="00186ED4">
      <w:pPr>
        <w:pStyle w:val="NormalWeb"/>
        <w:numPr>
          <w:ilvl w:val="0"/>
          <w:numId w:val="5"/>
        </w:numPr>
        <w:jc w:val="both"/>
        <w:rPr>
          <w:rFonts w:asciiTheme="minorHAnsi" w:hAnsiTheme="minorHAnsi" w:cstheme="minorHAnsi"/>
          <w:color w:val="000000"/>
        </w:rPr>
      </w:pPr>
      <w:r>
        <w:rPr>
          <w:rFonts w:asciiTheme="minorHAnsi" w:hAnsiTheme="minorHAnsi" w:cstheme="minorHAnsi"/>
          <w:color w:val="000000"/>
        </w:rPr>
        <w:t>L</w:t>
      </w:r>
      <w:r w:rsidR="00D52D39" w:rsidRPr="00186ED4">
        <w:rPr>
          <w:rFonts w:asciiTheme="minorHAnsi" w:hAnsiTheme="minorHAnsi" w:cstheme="minorHAnsi"/>
          <w:color w:val="000000"/>
        </w:rPr>
        <w:t>es mesures d'hygiène et de distanciation sociale, dites « barrières », définies au niveau national, doivent être observées par les conducteurs de véhicules de transport ainsi que par les personnels des lieux de</w:t>
      </w:r>
      <w:r>
        <w:rPr>
          <w:rFonts w:asciiTheme="minorHAnsi" w:hAnsiTheme="minorHAnsi" w:cstheme="minorHAnsi"/>
          <w:color w:val="000000"/>
        </w:rPr>
        <w:t xml:space="preserve"> chargement ou de déchargement.</w:t>
      </w:r>
    </w:p>
    <w:p w:rsidR="00186ED4" w:rsidRDefault="00186ED4" w:rsidP="00186ED4">
      <w:pPr>
        <w:pStyle w:val="NormalWeb"/>
        <w:ind w:left="360"/>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Lorsque les lieux de chargement ou de déchargement ne sont pas pourvus d'un point d'eau, ils sont pourvus de gel hydro-alcoolique.</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Le véhicule est équipé d'une réserve d'eau et de savon ainsi que de serviettes à usage unique, ou de gel hydro-alcoolique.</w:t>
      </w:r>
    </w:p>
    <w:p w:rsidR="00186ED4" w:rsidRDefault="00186ED4" w:rsidP="00186ED4">
      <w:pPr>
        <w:pStyle w:val="NormalWeb"/>
        <w:ind w:left="708"/>
        <w:jc w:val="both"/>
        <w:rPr>
          <w:rFonts w:asciiTheme="minorHAnsi" w:hAnsiTheme="minorHAnsi" w:cstheme="minorHAnsi"/>
          <w:color w:val="000000"/>
        </w:rPr>
      </w:pPr>
    </w:p>
    <w:p w:rsidR="00186ED4" w:rsidRDefault="00186ED4" w:rsidP="008403F4">
      <w:pPr>
        <w:pStyle w:val="NormalWeb"/>
        <w:numPr>
          <w:ilvl w:val="0"/>
          <w:numId w:val="5"/>
        </w:numPr>
        <w:jc w:val="both"/>
        <w:rPr>
          <w:rFonts w:asciiTheme="minorHAnsi" w:hAnsiTheme="minorHAnsi" w:cstheme="minorHAnsi"/>
          <w:color w:val="000000"/>
        </w:rPr>
      </w:pPr>
      <w:r>
        <w:rPr>
          <w:rFonts w:asciiTheme="minorHAnsi" w:hAnsiTheme="minorHAnsi" w:cstheme="minorHAnsi"/>
          <w:color w:val="000000"/>
        </w:rPr>
        <w:t xml:space="preserve">Lorsque les mesures mentionnées </w:t>
      </w:r>
      <w:r w:rsidR="00D52D39" w:rsidRPr="00186ED4">
        <w:rPr>
          <w:rFonts w:asciiTheme="minorHAnsi" w:hAnsiTheme="minorHAnsi" w:cstheme="minorHAnsi"/>
          <w:color w:val="000000"/>
        </w:rPr>
        <w:t>sont respectées, il ne peut être refusé à un conducteur de véhicules de transport l'accès à un lieu de chargement ou de déchargement, y compris à un point d'eau lorsque ce lieu en est pourvu, pour des raisons sanitaires liées à l'épidémie de covid-19.</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La remise et la signature des documents de transport sont réalisées sans contact entre les personnes. La livraison est effectuée au lieu désigné par le donneur d'ordre et figurant sur le document de transport.</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Dans le cas de livraisons à domicile, les chauffeurs, après communication avec le destinataire ou son représentant, laissent les colis devant la porte en mettant en œuvre des méthodes alternatives qui confirment la bonne livraison et ne récupèrent pas la signature du destinataire.</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Il ne peut être exigé de signature d'un document sur quelque support que ce soit par le destinataire ou son représentant.</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Sauf réclamation formée par tout moyen y compris par voie électronique, au plus tard à l'expiration du délai prévu contractuellement ou à défaut de stipulation contractuelle à midi du premier jour ouvrable suivant la remise de la marchandise, la livraison est réputée conforme au contrat.</w:t>
      </w:r>
    </w:p>
    <w:p w:rsidR="00186ED4" w:rsidRDefault="00186ED4" w:rsidP="00186ED4">
      <w:pPr>
        <w:pStyle w:val="NormalWeb"/>
        <w:ind w:left="708"/>
        <w:jc w:val="both"/>
        <w:rPr>
          <w:rFonts w:asciiTheme="minorHAnsi" w:hAnsiTheme="minorHAnsi" w:cstheme="minorHAnsi"/>
          <w:color w:val="000000"/>
        </w:rPr>
      </w:pPr>
    </w:p>
    <w:p w:rsidR="00186ED4" w:rsidRDefault="00D52D39" w:rsidP="008403F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Ces dispositions sont d'ordre public.</w:t>
      </w:r>
    </w:p>
    <w:p w:rsidR="00186ED4" w:rsidRDefault="00186ED4" w:rsidP="00186ED4">
      <w:pPr>
        <w:pStyle w:val="NormalWeb"/>
        <w:jc w:val="both"/>
        <w:rPr>
          <w:rFonts w:asciiTheme="minorHAnsi" w:hAnsiTheme="minorHAnsi" w:cstheme="minorHAnsi"/>
          <w:color w:val="000000"/>
        </w:rPr>
      </w:pPr>
    </w:p>
    <w:p w:rsidR="008403F4" w:rsidRDefault="008403F4" w:rsidP="00186ED4">
      <w:pPr>
        <w:pStyle w:val="NormalWeb"/>
        <w:jc w:val="both"/>
        <w:rPr>
          <w:rFonts w:asciiTheme="minorHAnsi" w:hAnsiTheme="minorHAnsi" w:cstheme="minorHAnsi"/>
          <w:color w:val="000000"/>
        </w:rPr>
      </w:pPr>
    </w:p>
    <w:p w:rsidR="008403F4" w:rsidRPr="00186ED4" w:rsidRDefault="00186ED4" w:rsidP="008403F4">
      <w:pPr>
        <w:jc w:val="both"/>
        <w:rPr>
          <w:rFonts w:eastAsia="Times New Roman" w:cstheme="minorHAnsi"/>
          <w:color w:val="000000"/>
          <w:sz w:val="24"/>
          <w:szCs w:val="24"/>
        </w:rPr>
      </w:pPr>
      <w:r w:rsidRPr="00186ED4">
        <w:rPr>
          <w:rFonts w:cstheme="minorHAnsi"/>
          <w:b/>
          <w:color w:val="000000"/>
        </w:rPr>
        <w:t>Concernant tout transport</w:t>
      </w:r>
      <w:r w:rsidR="008403F4">
        <w:rPr>
          <w:rFonts w:cstheme="minorHAnsi"/>
          <w:b/>
          <w:color w:val="000000"/>
        </w:rPr>
        <w:t>,</w:t>
      </w:r>
      <w:r w:rsidR="008403F4" w:rsidRPr="008403F4">
        <w:rPr>
          <w:rStyle w:val="lev"/>
          <w:rFonts w:eastAsia="Times New Roman" w:cstheme="minorHAnsi"/>
          <w:color w:val="000000"/>
          <w:sz w:val="24"/>
          <w:szCs w:val="24"/>
        </w:rPr>
        <w:t xml:space="preserve"> </w:t>
      </w:r>
      <w:r w:rsidR="008403F4">
        <w:rPr>
          <w:rStyle w:val="lev"/>
          <w:rFonts w:eastAsia="Times New Roman" w:cstheme="minorHAnsi"/>
          <w:color w:val="000000"/>
          <w:sz w:val="24"/>
          <w:szCs w:val="24"/>
        </w:rPr>
        <w:t>sur la base de l’</w:t>
      </w:r>
      <w:r w:rsidR="008403F4" w:rsidRPr="00186ED4">
        <w:rPr>
          <w:rStyle w:val="lev"/>
          <w:rFonts w:eastAsia="Times New Roman" w:cstheme="minorHAnsi"/>
          <w:color w:val="000000"/>
          <w:sz w:val="24"/>
          <w:szCs w:val="24"/>
        </w:rPr>
        <w:t xml:space="preserve">article 6 du </w:t>
      </w:r>
      <w:r w:rsidR="008403F4">
        <w:rPr>
          <w:rStyle w:val="lev"/>
          <w:rFonts w:eastAsia="Times New Roman" w:cstheme="minorHAnsi"/>
          <w:color w:val="000000"/>
          <w:sz w:val="24"/>
          <w:szCs w:val="24"/>
        </w:rPr>
        <w:t>Décret n°</w:t>
      </w:r>
      <w:r w:rsidR="008403F4" w:rsidRPr="00186ED4">
        <w:rPr>
          <w:rStyle w:val="lev"/>
          <w:rFonts w:eastAsia="Times New Roman" w:cstheme="minorHAnsi"/>
          <w:color w:val="000000"/>
          <w:sz w:val="24"/>
          <w:szCs w:val="24"/>
        </w:rPr>
        <w:t>2020-293 du 23 mars 2020 prescrivant les mesures générales nécessaires pour faire face à l'épidémie de covid-19 dans le cadre de l'état d'urgence sanitaire</w:t>
      </w:r>
    </w:p>
    <w:p w:rsidR="00186ED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Sans préjudice de dispositions particulières relatives au transport de malades assis, pour le transport de personnes en taxis ou voitures de transport avec chauffeur, aucun passager ne peut s'assoir à côté du conducteu</w:t>
      </w:r>
      <w:r w:rsidR="00186ED4">
        <w:rPr>
          <w:rFonts w:asciiTheme="minorHAnsi" w:hAnsiTheme="minorHAnsi" w:cstheme="minorHAnsi"/>
          <w:color w:val="000000"/>
        </w:rPr>
        <w:t>r.</w:t>
      </w:r>
    </w:p>
    <w:p w:rsidR="00186ED4" w:rsidRDefault="00186ED4" w:rsidP="00186ED4">
      <w:pPr>
        <w:pStyle w:val="NormalWeb"/>
        <w:ind w:left="720"/>
        <w:jc w:val="both"/>
        <w:rPr>
          <w:rFonts w:asciiTheme="minorHAnsi" w:hAnsiTheme="minorHAnsi" w:cstheme="minorHAnsi"/>
          <w:color w:val="000000"/>
        </w:rPr>
      </w:pPr>
    </w:p>
    <w:p w:rsidR="00186ED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lastRenderedPageBreak/>
        <w:t xml:space="preserve">La présence de plusieurs passagers </w:t>
      </w:r>
      <w:r w:rsidR="00186ED4">
        <w:rPr>
          <w:rFonts w:asciiTheme="minorHAnsi" w:hAnsiTheme="minorHAnsi" w:cstheme="minorHAnsi"/>
          <w:color w:val="000000"/>
        </w:rPr>
        <w:t xml:space="preserve">est admise aux places </w:t>
      </w:r>
      <w:r w:rsidR="008403F4">
        <w:rPr>
          <w:rFonts w:asciiTheme="minorHAnsi" w:hAnsiTheme="minorHAnsi" w:cstheme="minorHAnsi"/>
          <w:color w:val="000000"/>
        </w:rPr>
        <w:t>arrière</w:t>
      </w:r>
      <w:r w:rsidR="00186ED4">
        <w:rPr>
          <w:rFonts w:asciiTheme="minorHAnsi" w:hAnsiTheme="minorHAnsi" w:cstheme="minorHAnsi"/>
          <w:color w:val="000000"/>
        </w:rPr>
        <w:t>.</w:t>
      </w:r>
    </w:p>
    <w:p w:rsidR="008403F4" w:rsidRDefault="008403F4" w:rsidP="008403F4">
      <w:pPr>
        <w:pStyle w:val="NormalWeb"/>
        <w:ind w:left="360"/>
        <w:jc w:val="both"/>
        <w:rPr>
          <w:rFonts w:asciiTheme="minorHAnsi" w:hAnsiTheme="minorHAnsi" w:cstheme="minorHAnsi"/>
          <w:color w:val="000000"/>
        </w:rPr>
      </w:pPr>
    </w:p>
    <w:p w:rsidR="00186ED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Le v</w:t>
      </w:r>
      <w:r w:rsidR="00186ED4">
        <w:rPr>
          <w:rFonts w:asciiTheme="minorHAnsi" w:hAnsiTheme="minorHAnsi" w:cstheme="minorHAnsi"/>
          <w:color w:val="000000"/>
        </w:rPr>
        <w:t>éhicule est en permanence aéré.</w:t>
      </w:r>
    </w:p>
    <w:p w:rsidR="00186ED4" w:rsidRDefault="00186ED4" w:rsidP="00186ED4">
      <w:pPr>
        <w:pStyle w:val="NormalWeb"/>
        <w:ind w:left="360"/>
        <w:jc w:val="both"/>
        <w:rPr>
          <w:rFonts w:asciiTheme="minorHAnsi" w:hAnsiTheme="minorHAnsi" w:cstheme="minorHAnsi"/>
          <w:color w:val="000000"/>
        </w:rPr>
      </w:pPr>
    </w:p>
    <w:p w:rsidR="00186ED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Les passagers doive</w:t>
      </w:r>
      <w:r w:rsidR="00186ED4">
        <w:rPr>
          <w:rFonts w:asciiTheme="minorHAnsi" w:hAnsiTheme="minorHAnsi" w:cstheme="minorHAnsi"/>
          <w:color w:val="000000"/>
        </w:rPr>
        <w:t>nt emporter tous leurs déchets.</w:t>
      </w:r>
    </w:p>
    <w:p w:rsidR="00186ED4" w:rsidRDefault="00186ED4" w:rsidP="00186ED4">
      <w:pPr>
        <w:pStyle w:val="NormalWeb"/>
        <w:ind w:left="360"/>
        <w:jc w:val="both"/>
        <w:rPr>
          <w:rFonts w:asciiTheme="minorHAnsi" w:hAnsiTheme="minorHAnsi" w:cstheme="minorHAnsi"/>
          <w:color w:val="000000"/>
        </w:rPr>
      </w:pPr>
    </w:p>
    <w:p w:rsidR="00186ED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Le conducteur procède au nettoyage désinfectant du véhicule au moins une fois par jour.</w:t>
      </w:r>
    </w:p>
    <w:p w:rsidR="00186ED4" w:rsidRDefault="00186ED4" w:rsidP="00186ED4">
      <w:pPr>
        <w:pStyle w:val="NormalWeb"/>
        <w:ind w:left="360"/>
        <w:jc w:val="both"/>
        <w:rPr>
          <w:rFonts w:asciiTheme="minorHAnsi" w:hAnsiTheme="minorHAnsi" w:cstheme="minorHAnsi"/>
          <w:color w:val="000000"/>
        </w:rPr>
      </w:pPr>
    </w:p>
    <w:p w:rsidR="008403F4" w:rsidRDefault="00D52D39" w:rsidP="00186ED4">
      <w:pPr>
        <w:pStyle w:val="NormalWeb"/>
        <w:numPr>
          <w:ilvl w:val="0"/>
          <w:numId w:val="5"/>
        </w:numPr>
        <w:jc w:val="both"/>
        <w:rPr>
          <w:rFonts w:asciiTheme="minorHAnsi" w:hAnsiTheme="minorHAnsi" w:cstheme="minorHAnsi"/>
          <w:color w:val="000000"/>
        </w:rPr>
      </w:pPr>
      <w:r w:rsidRPr="00186ED4">
        <w:rPr>
          <w:rFonts w:asciiTheme="minorHAnsi" w:hAnsiTheme="minorHAnsi" w:cstheme="minorHAnsi"/>
          <w:color w:val="000000"/>
        </w:rPr>
        <w:t>Le conducteur est autorisé à refuser l'accès du véhicule à une personne présentant des symptômes d'infection au covid-19.</w:t>
      </w:r>
    </w:p>
    <w:p w:rsidR="008403F4" w:rsidRDefault="008403F4" w:rsidP="008403F4">
      <w:pPr>
        <w:pStyle w:val="Paragraphedeliste"/>
        <w:rPr>
          <w:rFonts w:cstheme="minorHAnsi"/>
          <w:color w:val="000000"/>
        </w:rPr>
      </w:pPr>
    </w:p>
    <w:p w:rsidR="00D13671" w:rsidRPr="00186ED4" w:rsidRDefault="008403F4" w:rsidP="00392434">
      <w:pPr>
        <w:pStyle w:val="NormalWeb"/>
        <w:jc w:val="both"/>
        <w:rPr>
          <w:rFonts w:cstheme="minorHAnsi"/>
        </w:rPr>
      </w:pPr>
      <w:r>
        <w:rPr>
          <w:rFonts w:asciiTheme="minorHAnsi" w:hAnsiTheme="minorHAnsi" w:cstheme="minorHAnsi"/>
          <w:color w:val="000000"/>
        </w:rPr>
        <w:t xml:space="preserve">Ces dispositions </w:t>
      </w:r>
      <w:r w:rsidR="00D52D39" w:rsidRPr="00186ED4">
        <w:rPr>
          <w:rFonts w:asciiTheme="minorHAnsi" w:hAnsiTheme="minorHAnsi" w:cstheme="minorHAnsi"/>
          <w:color w:val="000000"/>
        </w:rPr>
        <w:t>sont également applicables au transport adapté aux personnes en situation de handicap ou à mobilité réduite mentionné à</w:t>
      </w:r>
      <w:r w:rsidR="00392434">
        <w:rPr>
          <w:rFonts w:asciiTheme="minorHAnsi" w:hAnsiTheme="minorHAnsi" w:cstheme="minorHAnsi"/>
          <w:color w:val="000000"/>
        </w:rPr>
        <w:t xml:space="preserve"> l’article L.1111-5 du code des transports.</w:t>
      </w:r>
    </w:p>
    <w:sectPr w:rsidR="00D13671" w:rsidRPr="00186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038"/>
    <w:multiLevelType w:val="hybridMultilevel"/>
    <w:tmpl w:val="BF2224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A45A9C"/>
    <w:multiLevelType w:val="hybridMultilevel"/>
    <w:tmpl w:val="022230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9115B3"/>
    <w:multiLevelType w:val="hybridMultilevel"/>
    <w:tmpl w:val="72F6EB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DB2604"/>
    <w:multiLevelType w:val="multilevel"/>
    <w:tmpl w:val="51C0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B1F6FC3"/>
    <w:multiLevelType w:val="hybridMultilevel"/>
    <w:tmpl w:val="B2D2CA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71"/>
    <w:rsid w:val="00061638"/>
    <w:rsid w:val="00186ED4"/>
    <w:rsid w:val="00392434"/>
    <w:rsid w:val="0040498A"/>
    <w:rsid w:val="008403F4"/>
    <w:rsid w:val="00932CF3"/>
    <w:rsid w:val="00A16B63"/>
    <w:rsid w:val="00D13671"/>
    <w:rsid w:val="00D52D39"/>
    <w:rsid w:val="00DD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3671"/>
    <w:pPr>
      <w:spacing w:after="0" w:line="240" w:lineRule="auto"/>
    </w:pPr>
  </w:style>
  <w:style w:type="paragraph" w:styleId="Textebrut">
    <w:name w:val="Plain Text"/>
    <w:basedOn w:val="Normal"/>
    <w:link w:val="TextebrutCar"/>
    <w:uiPriority w:val="99"/>
    <w:semiHidden/>
    <w:unhideWhenUsed/>
    <w:rsid w:val="00D13671"/>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D13671"/>
    <w:rPr>
      <w:rFonts w:ascii="Calibri" w:hAnsi="Calibri"/>
      <w:szCs w:val="21"/>
    </w:rPr>
  </w:style>
  <w:style w:type="character" w:styleId="Lienhypertexte">
    <w:name w:val="Hyperlink"/>
    <w:basedOn w:val="Policepardfaut"/>
    <w:uiPriority w:val="99"/>
    <w:semiHidden/>
    <w:unhideWhenUsed/>
    <w:rsid w:val="00D52D39"/>
    <w:rPr>
      <w:color w:val="0000FF"/>
      <w:u w:val="single"/>
    </w:rPr>
  </w:style>
  <w:style w:type="paragraph" w:styleId="NormalWeb">
    <w:name w:val="Normal (Web)"/>
    <w:basedOn w:val="Normal"/>
    <w:uiPriority w:val="99"/>
    <w:unhideWhenUsed/>
    <w:rsid w:val="00D52D39"/>
    <w:pPr>
      <w:spacing w:after="0"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D52D39"/>
    <w:rPr>
      <w:b/>
      <w:bCs/>
    </w:rPr>
  </w:style>
  <w:style w:type="paragraph" w:styleId="Paragraphedeliste">
    <w:name w:val="List Paragraph"/>
    <w:basedOn w:val="Normal"/>
    <w:uiPriority w:val="34"/>
    <w:qFormat/>
    <w:rsid w:val="00186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3671"/>
    <w:pPr>
      <w:spacing w:after="0" w:line="240" w:lineRule="auto"/>
    </w:pPr>
  </w:style>
  <w:style w:type="paragraph" w:styleId="Textebrut">
    <w:name w:val="Plain Text"/>
    <w:basedOn w:val="Normal"/>
    <w:link w:val="TextebrutCar"/>
    <w:uiPriority w:val="99"/>
    <w:semiHidden/>
    <w:unhideWhenUsed/>
    <w:rsid w:val="00D13671"/>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D13671"/>
    <w:rPr>
      <w:rFonts w:ascii="Calibri" w:hAnsi="Calibri"/>
      <w:szCs w:val="21"/>
    </w:rPr>
  </w:style>
  <w:style w:type="character" w:styleId="Lienhypertexte">
    <w:name w:val="Hyperlink"/>
    <w:basedOn w:val="Policepardfaut"/>
    <w:uiPriority w:val="99"/>
    <w:semiHidden/>
    <w:unhideWhenUsed/>
    <w:rsid w:val="00D52D39"/>
    <w:rPr>
      <w:color w:val="0000FF"/>
      <w:u w:val="single"/>
    </w:rPr>
  </w:style>
  <w:style w:type="paragraph" w:styleId="NormalWeb">
    <w:name w:val="Normal (Web)"/>
    <w:basedOn w:val="Normal"/>
    <w:uiPriority w:val="99"/>
    <w:unhideWhenUsed/>
    <w:rsid w:val="00D52D39"/>
    <w:pPr>
      <w:spacing w:after="0"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D52D39"/>
    <w:rPr>
      <w:b/>
      <w:bCs/>
    </w:rPr>
  </w:style>
  <w:style w:type="paragraph" w:styleId="Paragraphedeliste">
    <w:name w:val="List Paragraph"/>
    <w:basedOn w:val="Normal"/>
    <w:uiPriority w:val="34"/>
    <w:qFormat/>
    <w:rsid w:val="00186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4279">
      <w:bodyDiv w:val="1"/>
      <w:marLeft w:val="0"/>
      <w:marRight w:val="0"/>
      <w:marTop w:val="0"/>
      <w:marBottom w:val="0"/>
      <w:divBdr>
        <w:top w:val="none" w:sz="0" w:space="0" w:color="auto"/>
        <w:left w:val="none" w:sz="0" w:space="0" w:color="auto"/>
        <w:bottom w:val="none" w:sz="0" w:space="0" w:color="auto"/>
        <w:right w:val="none" w:sz="0" w:space="0" w:color="auto"/>
      </w:divBdr>
    </w:div>
    <w:div w:id="14291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802</Words>
  <Characters>4413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RUBAGOTTI Barbara (DR-BFC)</dc:creator>
  <cp:lastModifiedBy>RUBAGOTTI Barbara (DR-BFC)</cp:lastModifiedBy>
  <cp:revision>4</cp:revision>
  <dcterms:created xsi:type="dcterms:W3CDTF">2020-03-30T09:19:00Z</dcterms:created>
  <dcterms:modified xsi:type="dcterms:W3CDTF">2020-03-30T12:10:00Z</dcterms:modified>
</cp:coreProperties>
</file>